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558" w:rsidRDefault="007A3558" w:rsidP="001D5955"/>
    <w:p w:rsidR="00A316E9" w:rsidRPr="00A316E9" w:rsidRDefault="00A316E9" w:rsidP="00A316E9">
      <w:pPr>
        <w:ind w:left="720"/>
        <w:jc w:val="center"/>
        <w:rPr>
          <w:b/>
          <w:i/>
          <w:u w:val="single"/>
        </w:rPr>
      </w:pPr>
      <w:r>
        <w:rPr>
          <w:b/>
          <w:i/>
          <w:u w:val="single"/>
        </w:rPr>
        <w:t>POSSIBLE FINAL QUESTIONS ECON 384 WINTER 2013</w:t>
      </w:r>
    </w:p>
    <w:p w:rsidR="00A316E9" w:rsidRDefault="00A316E9" w:rsidP="00A316E9">
      <w:pPr>
        <w:ind w:left="720"/>
      </w:pPr>
    </w:p>
    <w:p w:rsidR="007A3558" w:rsidRDefault="007A3558" w:rsidP="001D5955">
      <w:pPr>
        <w:numPr>
          <w:ilvl w:val="0"/>
          <w:numId w:val="1"/>
        </w:numPr>
      </w:pPr>
      <w:r>
        <w:t xml:space="preserve">Brittani and </w:t>
      </w:r>
      <w:proofErr w:type="spellStart"/>
      <w:r>
        <w:t>Jastin</w:t>
      </w:r>
      <w:proofErr w:type="spellEnd"/>
      <w:r>
        <w:t xml:space="preserve"> are both famous celebrities.  When they release a new album, they can make $500,000 with a probability of 0.3 or $50,000 with a probability of 0.7.  Alternately, they can appear on reality TV for a guaranteed income of $150,000.  Given their utilities below, which option would each celebrity take and what are their risk profiles?</w:t>
      </w:r>
    </w:p>
    <w:p w:rsidR="007A3558" w:rsidRDefault="00010BA1" w:rsidP="007A3558">
      <w:pPr>
        <w:jc w:val="center"/>
      </w:pPr>
      <w:r w:rsidRPr="00010BA1">
        <w:rPr>
          <w:position w:val="-30"/>
        </w:rPr>
        <w:object w:dxaOrig="176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25pt;height:1in" o:ole="">
            <v:imagedata r:id="rId5" o:title=""/>
          </v:shape>
          <o:OLEObject Type="Embed" ProgID="Equation.3" ShapeID="_x0000_i1025" DrawAspect="Content" ObjectID="_1427138333" r:id="rId6"/>
        </w:object>
      </w:r>
    </w:p>
    <w:p w:rsidR="007A3558" w:rsidRDefault="007A3558" w:rsidP="007A3558">
      <w:pPr>
        <w:jc w:val="center"/>
      </w:pPr>
    </w:p>
    <w:p w:rsidR="007A3558" w:rsidRDefault="007A3558" w:rsidP="007A3558">
      <w:pPr>
        <w:numPr>
          <w:ilvl w:val="0"/>
          <w:numId w:val="1"/>
        </w:numPr>
      </w:pPr>
      <w:r>
        <w:t>Johnny works in the oilfield, making $90,000 a year.  He buys a brand new car for $40,000.  There is a 30% chance that he’ll get in an accident costing $10,000, and a 20% chance he’ll get in an accident costing $30,000.  Johnny’s utility is:</w:t>
      </w:r>
    </w:p>
    <w:p w:rsidR="00010BA1" w:rsidRDefault="00010BA1" w:rsidP="00010BA1">
      <w:pPr>
        <w:ind w:left="720"/>
      </w:pPr>
    </w:p>
    <w:p w:rsidR="007A3558" w:rsidRDefault="007A3558" w:rsidP="007A3558">
      <w:pPr>
        <w:ind w:left="720"/>
        <w:jc w:val="center"/>
        <w:rPr>
          <w:position w:val="-6"/>
        </w:rPr>
      </w:pPr>
      <w:r w:rsidRPr="004717CA">
        <w:rPr>
          <w:position w:val="-6"/>
        </w:rPr>
        <w:object w:dxaOrig="820" w:dyaOrig="340">
          <v:shape id="_x0000_i1026" type="#_x0000_t75" style="width:81pt;height:33.75pt" o:ole="">
            <v:imagedata r:id="rId7" o:title=""/>
          </v:shape>
          <o:OLEObject Type="Embed" ProgID="Equation.3" ShapeID="_x0000_i1026" DrawAspect="Content" ObjectID="_1427138334" r:id="rId8"/>
        </w:object>
      </w:r>
    </w:p>
    <w:p w:rsidR="00010BA1" w:rsidRDefault="00010BA1" w:rsidP="007A3558">
      <w:pPr>
        <w:ind w:left="720"/>
        <w:jc w:val="center"/>
      </w:pPr>
    </w:p>
    <w:p w:rsidR="007A3558" w:rsidRDefault="007A3558" w:rsidP="007A3558">
      <w:pPr>
        <w:numPr>
          <w:ilvl w:val="1"/>
          <w:numId w:val="4"/>
        </w:numPr>
      </w:pPr>
      <w:r>
        <w:t>Calculate Johnny’s expected income and expected utility.</w:t>
      </w:r>
    </w:p>
    <w:p w:rsidR="007A3558" w:rsidRDefault="007A3558" w:rsidP="007A3558">
      <w:pPr>
        <w:numPr>
          <w:ilvl w:val="1"/>
          <w:numId w:val="4"/>
        </w:numPr>
      </w:pPr>
      <w:r>
        <w:t>Calculate Actuarially Fair Insurance for Johnny’s car.</w:t>
      </w:r>
    </w:p>
    <w:p w:rsidR="007A3558" w:rsidRDefault="007A3558" w:rsidP="007A3558">
      <w:pPr>
        <w:numPr>
          <w:ilvl w:val="1"/>
          <w:numId w:val="4"/>
        </w:numPr>
      </w:pPr>
      <w:r>
        <w:t>Calculate Johnny’s Risk Premium.</w:t>
      </w:r>
    </w:p>
    <w:p w:rsidR="007A3558" w:rsidRDefault="007A3558" w:rsidP="007A3558">
      <w:pPr>
        <w:numPr>
          <w:ilvl w:val="1"/>
          <w:numId w:val="4"/>
        </w:numPr>
      </w:pPr>
      <w:r>
        <w:t>If Johnny was charged his maximum risk premium, calculate the loading ratio.</w:t>
      </w:r>
    </w:p>
    <w:p w:rsidR="007A3558" w:rsidRDefault="007A3558" w:rsidP="007A3558">
      <w:pPr>
        <w:ind w:left="720"/>
      </w:pPr>
    </w:p>
    <w:p w:rsidR="001D5955" w:rsidRDefault="001D5955" w:rsidP="001D5955">
      <w:pPr>
        <w:numPr>
          <w:ilvl w:val="0"/>
          <w:numId w:val="1"/>
        </w:numPr>
      </w:pPr>
      <w:r>
        <w:t xml:space="preserve">Carl’s Jr. is a US burger chain that’s considering entering the Canadian market.  They can either open many restaurants or few, and Canadians can either love or like Carl’s Jr.  There is a </w:t>
      </w:r>
      <w:r w:rsidRPr="001B1F53">
        <w:rPr>
          <w:b/>
        </w:rPr>
        <w:t>60%</w:t>
      </w:r>
      <w:r>
        <w:t xml:space="preserve"> chance that Canadians will love Carl’s Jr., giving </w:t>
      </w:r>
      <w:r w:rsidRPr="001B1F53">
        <w:rPr>
          <w:b/>
        </w:rPr>
        <w:t>$1.5 million</w:t>
      </w:r>
      <w:r>
        <w:t xml:space="preserve"> in profits if they open many restaurants and </w:t>
      </w:r>
      <w:r w:rsidRPr="001B1F53">
        <w:rPr>
          <w:b/>
        </w:rPr>
        <w:t>$1 million</w:t>
      </w:r>
      <w:r>
        <w:t xml:space="preserve"> in profits if they open few restaurants.  There is a </w:t>
      </w:r>
      <w:r w:rsidRPr="001B1F53">
        <w:rPr>
          <w:b/>
        </w:rPr>
        <w:t>40%</w:t>
      </w:r>
      <w:r>
        <w:t xml:space="preserve"> chance that Canadians will like Carl’s Jr., giving profits of </w:t>
      </w:r>
      <w:r w:rsidRPr="001B1F53">
        <w:rPr>
          <w:b/>
        </w:rPr>
        <w:t>-$0.5 million</w:t>
      </w:r>
      <w:r>
        <w:t xml:space="preserve"> if Carl’s Jr. opens many restaurants and profits of </w:t>
      </w:r>
      <w:r w:rsidRPr="001B1F53">
        <w:rPr>
          <w:b/>
        </w:rPr>
        <w:t>$0.5 million</w:t>
      </w:r>
      <w:r>
        <w:t xml:space="preserve"> if the open few restaurants.</w:t>
      </w:r>
    </w:p>
    <w:p w:rsidR="001D5955" w:rsidRDefault="001D5955" w:rsidP="001D5955"/>
    <w:p w:rsidR="001D5955" w:rsidRDefault="001D5955" w:rsidP="001D5955">
      <w:pPr>
        <w:ind w:left="720"/>
      </w:pPr>
      <w:r>
        <w:t>Create an expanded/advanced game tree where Carl’s Jr. acts first, either opening many restaurants, few restaurants, or conducting research (then later opening either many or few restaurants).  Roll back the game tree to find the likely outcome, and calculate the value of research information for Carl’s Jr.</w:t>
      </w:r>
    </w:p>
    <w:p w:rsidR="00010BA1" w:rsidRDefault="00010BA1">
      <w:pPr>
        <w:spacing w:after="200" w:line="276" w:lineRule="auto"/>
      </w:pPr>
      <w:r>
        <w:br w:type="page"/>
      </w:r>
    </w:p>
    <w:p w:rsidR="001D5955" w:rsidRDefault="001D5955" w:rsidP="001D5955">
      <w:pPr>
        <w:ind w:left="1440"/>
      </w:pPr>
    </w:p>
    <w:p w:rsidR="001D5955" w:rsidRDefault="001D5955" w:rsidP="001D5955">
      <w:pPr>
        <w:numPr>
          <w:ilvl w:val="0"/>
          <w:numId w:val="1"/>
        </w:numPr>
      </w:pPr>
      <w:r>
        <w:t>Assume that technical colleges (C) and universities (U) face demand and supply as shown below:  (Prices are total costs for a 4 year degree, in thousands)</w:t>
      </w:r>
    </w:p>
    <w:p w:rsidR="00010BA1" w:rsidRDefault="00010BA1" w:rsidP="00010BA1">
      <w:pPr>
        <w:ind w:left="720"/>
      </w:pPr>
    </w:p>
    <w:p w:rsidR="001D5955" w:rsidRDefault="001D5955" w:rsidP="001D5955">
      <w:pPr>
        <w:ind w:left="720"/>
        <w:jc w:val="center"/>
        <w:rPr>
          <w:position w:val="-34"/>
        </w:rPr>
      </w:pPr>
      <w:r w:rsidRPr="005F1038">
        <w:rPr>
          <w:position w:val="-34"/>
        </w:rPr>
        <w:object w:dxaOrig="3420" w:dyaOrig="800">
          <v:shape id="_x0000_i1027" type="#_x0000_t75" style="width:336.75pt;height:79.5pt" o:ole="">
            <v:imagedata r:id="rId9" o:title=""/>
          </v:shape>
          <o:OLEObject Type="Embed" ProgID="Equation.3" ShapeID="_x0000_i1027" DrawAspect="Content" ObjectID="_1427138335" r:id="rId10"/>
        </w:object>
      </w:r>
    </w:p>
    <w:p w:rsidR="00010BA1" w:rsidRDefault="00010BA1" w:rsidP="001D5955">
      <w:pPr>
        <w:ind w:left="720"/>
        <w:jc w:val="center"/>
      </w:pPr>
    </w:p>
    <w:p w:rsidR="001D5955" w:rsidRDefault="001D5955" w:rsidP="001D5955">
      <w:pPr>
        <w:numPr>
          <w:ilvl w:val="0"/>
          <w:numId w:val="2"/>
        </w:numPr>
      </w:pPr>
      <w:r>
        <w:t>Calculate general equilibrium.</w:t>
      </w:r>
    </w:p>
    <w:p w:rsidR="001D5955" w:rsidRDefault="001D5955" w:rsidP="001D5955">
      <w:pPr>
        <w:numPr>
          <w:ilvl w:val="0"/>
          <w:numId w:val="2"/>
        </w:numPr>
      </w:pPr>
      <w:r>
        <w:t>Assume that the government realizes that education is important, and increases Quantity supplied for universities by 30.  Calculate new general equilibrium and remark on how things have changed.</w:t>
      </w:r>
    </w:p>
    <w:p w:rsidR="001D5955" w:rsidRDefault="001D5955" w:rsidP="001D5955">
      <w:pPr>
        <w:ind w:left="1440"/>
      </w:pPr>
    </w:p>
    <w:p w:rsidR="007A3558" w:rsidRDefault="007A3558" w:rsidP="007A3558">
      <w:pPr>
        <w:numPr>
          <w:ilvl w:val="0"/>
          <w:numId w:val="1"/>
        </w:numPr>
      </w:pPr>
      <w:r>
        <w:t>Fred and Wilma like sugar candy (S) and chocolate (C).  Their utilities are:</w:t>
      </w:r>
      <w:r w:rsidRPr="00E739C6">
        <w:t xml:space="preserve"> </w:t>
      </w:r>
    </w:p>
    <w:p w:rsidR="00010BA1" w:rsidRDefault="00010BA1" w:rsidP="00010BA1">
      <w:pPr>
        <w:ind w:left="720"/>
      </w:pPr>
    </w:p>
    <w:p w:rsidR="007A3558" w:rsidRDefault="007A3558" w:rsidP="007A3558">
      <w:pPr>
        <w:ind w:left="720"/>
        <w:jc w:val="center"/>
        <w:rPr>
          <w:position w:val="-10"/>
        </w:rPr>
      </w:pPr>
      <w:r w:rsidRPr="00E739C6">
        <w:rPr>
          <w:position w:val="-10"/>
        </w:rPr>
        <w:object w:dxaOrig="2840" w:dyaOrig="380">
          <v:shape id="_x0000_i1028" type="#_x0000_t75" style="width:279.75pt;height:37.5pt" o:ole="">
            <v:imagedata r:id="rId11" o:title=""/>
          </v:shape>
          <o:OLEObject Type="Embed" ProgID="Equation.3" ShapeID="_x0000_i1028" DrawAspect="Content" ObjectID="_1427138336" r:id="rId12"/>
        </w:object>
      </w:r>
    </w:p>
    <w:p w:rsidR="00010BA1" w:rsidRDefault="00010BA1" w:rsidP="00010BA1">
      <w:pPr>
        <w:ind w:left="720"/>
      </w:pPr>
    </w:p>
    <w:p w:rsidR="007A3558" w:rsidRDefault="007A3558" w:rsidP="007A3558">
      <w:pPr>
        <w:numPr>
          <w:ilvl w:val="0"/>
          <w:numId w:val="2"/>
        </w:numPr>
      </w:pPr>
      <w:r>
        <w:t>Initially, Fred has 4 sugar candies and 10 chocolates.  Wilma has 3 sugar candies and 3 chocolates.  Is this allocation exchange efficient?</w:t>
      </w:r>
    </w:p>
    <w:p w:rsidR="007A3558" w:rsidRDefault="007A3558" w:rsidP="007A3558">
      <w:pPr>
        <w:numPr>
          <w:ilvl w:val="0"/>
          <w:numId w:val="2"/>
        </w:numPr>
      </w:pPr>
      <w:r>
        <w:t xml:space="preserve">Calculate a </w:t>
      </w:r>
      <w:proofErr w:type="spellStart"/>
      <w:proofErr w:type="gramStart"/>
      <w:r>
        <w:t>pareto</w:t>
      </w:r>
      <w:proofErr w:type="spellEnd"/>
      <w:proofErr w:type="gramEnd"/>
      <w:r>
        <w:t xml:space="preserve"> improvement to an exchange efficient allocation that keeps Wilma’s utility the same.</w:t>
      </w:r>
    </w:p>
    <w:p w:rsidR="007A3558" w:rsidRDefault="007A3558" w:rsidP="007A3558">
      <w:pPr>
        <w:ind w:left="1440"/>
      </w:pPr>
    </w:p>
    <w:p w:rsidR="00FC4C3C" w:rsidRDefault="00FC4C3C" w:rsidP="001D5955">
      <w:pPr>
        <w:numPr>
          <w:ilvl w:val="0"/>
          <w:numId w:val="1"/>
        </w:numPr>
      </w:pPr>
      <w:r>
        <w:t>Use the First Fundamental Theorem of Welfare Economics and the Second Fundamental Theorem of Welfare Economics to justify the various roles of government in the economy.</w:t>
      </w:r>
    </w:p>
    <w:p w:rsidR="00FC4C3C" w:rsidRDefault="00FC4C3C" w:rsidP="00FC4C3C">
      <w:pPr>
        <w:ind w:left="720"/>
      </w:pPr>
    </w:p>
    <w:p w:rsidR="007A3558" w:rsidRDefault="007A3558" w:rsidP="001D5955">
      <w:pPr>
        <w:numPr>
          <w:ilvl w:val="0"/>
          <w:numId w:val="1"/>
        </w:numPr>
      </w:pPr>
      <w:r>
        <w:t xml:space="preserve">In a given week, Sheldon can write 2 funny jokes (J) or write 3 scientific papers (S).  Leonard can write 20 funny jokes (J) or write 1 scientific paper (S).  (They have linear PPF’s, so each could produce half their maximum jokes and half their maximum papers.)  </w:t>
      </w:r>
    </w:p>
    <w:p w:rsidR="00010BA1" w:rsidRDefault="00010BA1" w:rsidP="00010BA1"/>
    <w:p w:rsidR="007A3558" w:rsidRDefault="007A3558" w:rsidP="007A3558">
      <w:pPr>
        <w:pStyle w:val="ListParagraph"/>
        <w:numPr>
          <w:ilvl w:val="0"/>
          <w:numId w:val="6"/>
        </w:numPr>
      </w:pPr>
      <w:r>
        <w:t>Show each person’s PPF without trade.</w:t>
      </w:r>
    </w:p>
    <w:p w:rsidR="007A3558" w:rsidRDefault="007A3558" w:rsidP="007A3558">
      <w:pPr>
        <w:pStyle w:val="ListParagraph"/>
        <w:numPr>
          <w:ilvl w:val="0"/>
          <w:numId w:val="6"/>
        </w:numPr>
      </w:pPr>
      <w:r>
        <w:t>Calculate comparative advantages.  Is trade possible and if so who</w:t>
      </w:r>
      <w:r w:rsidR="00FC4C3C">
        <w:t xml:space="preserve"> should specialize in what good?</w:t>
      </w:r>
    </w:p>
    <w:p w:rsidR="007A3558" w:rsidRDefault="00FC4C3C" w:rsidP="007A3558">
      <w:pPr>
        <w:pStyle w:val="ListParagraph"/>
        <w:numPr>
          <w:ilvl w:val="0"/>
          <w:numId w:val="6"/>
        </w:numPr>
      </w:pPr>
      <w:r>
        <w:t xml:space="preserve">Find a trade arrangement that benefits both parties.  Show in a new PPF each person’s new allocation with trade (Hint: there is no one </w:t>
      </w:r>
      <w:proofErr w:type="gramStart"/>
      <w:r>
        <w:t>solution, a variety of arrangements are</w:t>
      </w:r>
      <w:proofErr w:type="gramEnd"/>
      <w:r>
        <w:t xml:space="preserve"> possible, you only need to show one).</w:t>
      </w:r>
    </w:p>
    <w:p w:rsidR="00010BA1" w:rsidRDefault="00010BA1">
      <w:pPr>
        <w:spacing w:after="200" w:line="276" w:lineRule="auto"/>
      </w:pPr>
      <w:r>
        <w:br w:type="page"/>
      </w:r>
    </w:p>
    <w:p w:rsidR="007A3558" w:rsidRDefault="007A3558" w:rsidP="007A3558">
      <w:pPr>
        <w:ind w:left="720"/>
      </w:pPr>
    </w:p>
    <w:p w:rsidR="001D5955" w:rsidRDefault="001D5955" w:rsidP="001D5955">
      <w:pPr>
        <w:numPr>
          <w:ilvl w:val="0"/>
          <w:numId w:val="1"/>
        </w:numPr>
      </w:pPr>
      <w:r>
        <w:t>A college and a gym share a parking lot.  When college students use the parking lot, they cause a negative externality.  The situation is summarized by:</w:t>
      </w:r>
    </w:p>
    <w:p w:rsidR="00010BA1" w:rsidRDefault="00010BA1" w:rsidP="00010BA1">
      <w:pPr>
        <w:ind w:left="720"/>
      </w:pPr>
    </w:p>
    <w:p w:rsidR="001D5955" w:rsidRDefault="001D5955" w:rsidP="001D5955">
      <w:pPr>
        <w:ind w:left="720"/>
        <w:jc w:val="center"/>
        <w:rPr>
          <w:position w:val="-46"/>
        </w:rPr>
      </w:pPr>
      <w:r w:rsidRPr="00B0206A">
        <w:rPr>
          <w:position w:val="-46"/>
        </w:rPr>
        <w:object w:dxaOrig="1700" w:dyaOrig="1040">
          <v:shape id="_x0000_i1029" type="#_x0000_t75" style="width:167.25pt;height:103.5pt" o:ole="">
            <v:imagedata r:id="rId13" o:title=""/>
          </v:shape>
          <o:OLEObject Type="Embed" ProgID="Equation.3" ShapeID="_x0000_i1029" DrawAspect="Content" ObjectID="_1427138337" r:id="rId14"/>
        </w:object>
      </w:r>
    </w:p>
    <w:p w:rsidR="00010BA1" w:rsidRDefault="00010BA1" w:rsidP="00010BA1">
      <w:pPr>
        <w:ind w:left="720"/>
      </w:pPr>
    </w:p>
    <w:p w:rsidR="001D5955" w:rsidRDefault="001D5955" w:rsidP="001D5955">
      <w:pPr>
        <w:numPr>
          <w:ilvl w:val="0"/>
          <w:numId w:val="3"/>
        </w:numPr>
      </w:pPr>
      <w:r>
        <w:t>Calculate private and social student parking equilibrium and resulting prices.  Show graphically</w:t>
      </w:r>
    </w:p>
    <w:p w:rsidR="001D5955" w:rsidRDefault="001D5955" w:rsidP="001D5955">
      <w:pPr>
        <w:numPr>
          <w:ilvl w:val="0"/>
          <w:numId w:val="3"/>
        </w:numPr>
      </w:pPr>
      <w:r>
        <w:t xml:space="preserve">Use the </w:t>
      </w:r>
      <w:proofErr w:type="spellStart"/>
      <w:r>
        <w:t>Coase</w:t>
      </w:r>
      <w:proofErr w:type="spellEnd"/>
      <w:r>
        <w:t xml:space="preserve"> Theorem where students own the parking lot.  Calculate the minimum and maximum payment the gym could pay to reduce student parking.  Show graphically.</w:t>
      </w:r>
    </w:p>
    <w:p w:rsidR="001D5955" w:rsidRDefault="001D5955" w:rsidP="001D5955">
      <w:pPr>
        <w:ind w:left="1440"/>
      </w:pPr>
    </w:p>
    <w:p w:rsidR="001D5955" w:rsidRDefault="001D5955" w:rsidP="001D5955">
      <w:pPr>
        <w:ind w:left="1440"/>
      </w:pPr>
    </w:p>
    <w:p w:rsidR="001D5955" w:rsidRDefault="001D5955" w:rsidP="001D5955">
      <w:pPr>
        <w:numPr>
          <w:ilvl w:val="0"/>
          <w:numId w:val="1"/>
        </w:numPr>
      </w:pPr>
      <w:r>
        <w:t>Studies have shown that talking on a cell phone can be highly distracting, causing you to stumble into others while walking.  Cell phones also contribute to noise pollution.  Costs and benefits of a cell phone are as follows:</w:t>
      </w:r>
    </w:p>
    <w:p w:rsidR="00010BA1" w:rsidRDefault="00010BA1" w:rsidP="00010BA1">
      <w:pPr>
        <w:ind w:left="720"/>
      </w:pPr>
    </w:p>
    <w:p w:rsidR="00010BA1" w:rsidRPr="00B0206A" w:rsidRDefault="001D5955" w:rsidP="001D5955">
      <w:pPr>
        <w:ind w:left="720"/>
        <w:jc w:val="center"/>
        <w:rPr>
          <w:position w:val="-46"/>
        </w:rPr>
      </w:pPr>
      <w:r w:rsidRPr="00B0206A">
        <w:rPr>
          <w:position w:val="-46"/>
        </w:rPr>
        <w:object w:dxaOrig="1600" w:dyaOrig="1040">
          <v:shape id="_x0000_i1030" type="#_x0000_t75" style="width:157.5pt;height:103.5pt" o:ole="">
            <v:imagedata r:id="rId15" o:title=""/>
          </v:shape>
          <o:OLEObject Type="Embed" ProgID="Equation.3" ShapeID="_x0000_i1030" DrawAspect="Content" ObjectID="_1427138338" r:id="rId16"/>
        </w:object>
      </w:r>
    </w:p>
    <w:p w:rsidR="001D5955" w:rsidRDefault="001D5955" w:rsidP="001D5955">
      <w:pPr>
        <w:ind w:left="720"/>
        <w:jc w:val="center"/>
      </w:pPr>
    </w:p>
    <w:p w:rsidR="001D5955" w:rsidRDefault="001D5955" w:rsidP="001D5955">
      <w:pPr>
        <w:numPr>
          <w:ilvl w:val="0"/>
          <w:numId w:val="3"/>
        </w:numPr>
      </w:pPr>
      <w:r>
        <w:t>Calculate private and social cell phone consumption and resulting prices.  Show results in a graph.</w:t>
      </w:r>
    </w:p>
    <w:p w:rsidR="001D5955" w:rsidRDefault="001D5955" w:rsidP="001D5955">
      <w:pPr>
        <w:numPr>
          <w:ilvl w:val="0"/>
          <w:numId w:val="3"/>
        </w:numPr>
      </w:pPr>
      <w:r>
        <w:t>Calculate optimal tax to deal with the negative externality of cell phones.  Use a graph to show and calculate government revenue and dea</w:t>
      </w:r>
      <w:r w:rsidR="00FC4C3C">
        <w:t>dweight loss avoided by the tax.</w:t>
      </w:r>
    </w:p>
    <w:p w:rsidR="00010BA1" w:rsidRDefault="00010BA1">
      <w:pPr>
        <w:spacing w:after="200" w:line="276" w:lineRule="auto"/>
      </w:pPr>
      <w:r>
        <w:br w:type="page"/>
      </w:r>
    </w:p>
    <w:p w:rsidR="00FC4C3C" w:rsidRDefault="00FC4C3C" w:rsidP="00FC4C3C">
      <w:pPr>
        <w:ind w:left="1440"/>
      </w:pPr>
    </w:p>
    <w:p w:rsidR="00FC4C3C" w:rsidRDefault="00FC4C3C" w:rsidP="00FC4C3C">
      <w:pPr>
        <w:pStyle w:val="ListParagraph"/>
        <w:numPr>
          <w:ilvl w:val="0"/>
          <w:numId w:val="1"/>
        </w:numPr>
      </w:pPr>
      <w:r>
        <w:t xml:space="preserve"> When Mr. Cool comes to class, he is so cool that everyone is happier; Mr. Cool causes a positive externality, as laid out below:</w:t>
      </w:r>
    </w:p>
    <w:p w:rsidR="00010BA1" w:rsidRPr="008B3943" w:rsidRDefault="00010BA1" w:rsidP="00010BA1">
      <w:pPr>
        <w:pStyle w:val="ListParagraph"/>
      </w:pPr>
    </w:p>
    <w:p w:rsidR="00A97996" w:rsidRDefault="007B5B99" w:rsidP="00FC4C3C">
      <w:pPr>
        <w:jc w:val="center"/>
        <w:rPr>
          <w:position w:val="-46"/>
        </w:rPr>
      </w:pPr>
      <w:r w:rsidRPr="00B0206A">
        <w:rPr>
          <w:position w:val="-46"/>
        </w:rPr>
        <w:object w:dxaOrig="1719" w:dyaOrig="1040">
          <v:shape id="_x0000_i1032" type="#_x0000_t75" style="width:169.5pt;height:103.5pt" o:ole="">
            <v:imagedata r:id="rId17" o:title=""/>
          </v:shape>
          <o:OLEObject Type="Embed" ProgID="Equation.3" ShapeID="_x0000_i1032" DrawAspect="Content" ObjectID="_1427138339" r:id="rId18"/>
        </w:object>
      </w:r>
    </w:p>
    <w:p w:rsidR="00010BA1" w:rsidRDefault="00010BA1" w:rsidP="00FC4C3C">
      <w:pPr>
        <w:jc w:val="center"/>
      </w:pPr>
    </w:p>
    <w:p w:rsidR="00FC4C3C" w:rsidRDefault="00FC4C3C" w:rsidP="00FC4C3C">
      <w:pPr>
        <w:pStyle w:val="ListParagraph"/>
        <w:numPr>
          <w:ilvl w:val="0"/>
          <w:numId w:val="9"/>
        </w:numPr>
      </w:pPr>
      <w:r>
        <w:t>Calculate private and social production and price.  Show graphically.</w:t>
      </w:r>
    </w:p>
    <w:p w:rsidR="00FC4C3C" w:rsidRDefault="00FC4C3C" w:rsidP="00FC4C3C">
      <w:pPr>
        <w:pStyle w:val="ListParagraph"/>
        <w:numPr>
          <w:ilvl w:val="0"/>
          <w:numId w:val="9"/>
        </w:numPr>
      </w:pPr>
      <w:r>
        <w:t>Calculate the optimal per-unit subsidy to make Mr. Cool attend the optimal number of classes, as well as the total cost of the subsidy.  Show graphically.</w:t>
      </w:r>
    </w:p>
    <w:p w:rsidR="00FC4C3C" w:rsidRDefault="00FC4C3C" w:rsidP="00FC4C3C">
      <w:pPr>
        <w:pStyle w:val="ListParagraph"/>
        <w:ind w:left="1440"/>
      </w:pPr>
    </w:p>
    <w:p w:rsidR="00FC4C3C" w:rsidRDefault="00FC4C3C" w:rsidP="00FC4C3C">
      <w:pPr>
        <w:pStyle w:val="ListParagraph"/>
        <w:numPr>
          <w:ilvl w:val="0"/>
          <w:numId w:val="1"/>
        </w:numPr>
      </w:pPr>
      <w:r>
        <w:t>Two roommates</w:t>
      </w:r>
      <w:r w:rsidR="00010BA1">
        <w:t xml:space="preserve">, </w:t>
      </w:r>
      <w:proofErr w:type="spellStart"/>
      <w:r w:rsidR="00010BA1">
        <w:t>Tirion</w:t>
      </w:r>
      <w:proofErr w:type="spellEnd"/>
      <w:r w:rsidR="00010BA1">
        <w:t xml:space="preserve"> and </w:t>
      </w:r>
      <w:proofErr w:type="spellStart"/>
      <w:r w:rsidR="00010BA1">
        <w:t>Eddard</w:t>
      </w:r>
      <w:proofErr w:type="spellEnd"/>
      <w:r w:rsidR="00010BA1">
        <w:t>,</w:t>
      </w:r>
      <w:r>
        <w:t xml:space="preserve"> really want to buy a </w:t>
      </w:r>
      <w:proofErr w:type="spellStart"/>
      <w:r>
        <w:t>fishtank</w:t>
      </w:r>
      <w:proofErr w:type="spellEnd"/>
      <w:r>
        <w:t xml:space="preserve"> (a public good).  Their demands, as well as the MC of a </w:t>
      </w:r>
      <w:proofErr w:type="spellStart"/>
      <w:r>
        <w:t>fishtank</w:t>
      </w:r>
      <w:proofErr w:type="spellEnd"/>
      <w:r>
        <w:t>, are:</w:t>
      </w:r>
    </w:p>
    <w:p w:rsidR="00010BA1" w:rsidRDefault="00010BA1" w:rsidP="00010BA1">
      <w:pPr>
        <w:pStyle w:val="ListParagraph"/>
      </w:pPr>
    </w:p>
    <w:p w:rsidR="00010BA1" w:rsidRDefault="00575F42" w:rsidP="00010BA1">
      <w:pPr>
        <w:pStyle w:val="ListParagraph"/>
        <w:jc w:val="center"/>
        <w:rPr>
          <w:position w:val="-46"/>
        </w:rPr>
      </w:pPr>
      <w:r w:rsidRPr="00010BA1">
        <w:rPr>
          <w:position w:val="-46"/>
        </w:rPr>
        <w:object w:dxaOrig="1579" w:dyaOrig="1120">
          <v:shape id="_x0000_i1031" type="#_x0000_t75" style="width:156pt;height:111.75pt" o:ole="">
            <v:imagedata r:id="rId19" o:title=""/>
          </v:shape>
          <o:OLEObject Type="Embed" ProgID="Equation.3" ShapeID="_x0000_i1031" DrawAspect="Content" ObjectID="_1427138340" r:id="rId20"/>
        </w:object>
      </w:r>
    </w:p>
    <w:p w:rsidR="00010BA1" w:rsidRPr="00010BA1" w:rsidRDefault="00010BA1" w:rsidP="00010BA1">
      <w:pPr>
        <w:pStyle w:val="ListParagraph"/>
        <w:numPr>
          <w:ilvl w:val="0"/>
          <w:numId w:val="14"/>
        </w:numPr>
        <w:rPr>
          <w:position w:val="-46"/>
        </w:rPr>
      </w:pPr>
      <w:r w:rsidRPr="00010BA1">
        <w:rPr>
          <w:position w:val="-46"/>
        </w:rPr>
        <w:t>Calculate demand for this public good.  Show graphically (3 graphs.)</w:t>
      </w:r>
      <w:r>
        <w:t>.</w:t>
      </w:r>
    </w:p>
    <w:p w:rsidR="00010BA1" w:rsidRPr="00010BA1" w:rsidRDefault="00010BA1" w:rsidP="00010BA1">
      <w:pPr>
        <w:pStyle w:val="ListParagraph"/>
        <w:numPr>
          <w:ilvl w:val="0"/>
          <w:numId w:val="14"/>
        </w:numPr>
      </w:pPr>
      <w:r>
        <w:t>Calculate equilibrium quantity and prices for this public good.  Show graphically (3 graphs.)</w:t>
      </w:r>
    </w:p>
    <w:sectPr w:rsidR="00010BA1" w:rsidRPr="00010BA1" w:rsidSect="00A9799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74A5"/>
    <w:multiLevelType w:val="hybridMultilevel"/>
    <w:tmpl w:val="54383D00"/>
    <w:lvl w:ilvl="0" w:tplc="9162C014">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nsid w:val="03051062"/>
    <w:multiLevelType w:val="hybridMultilevel"/>
    <w:tmpl w:val="B31007D6"/>
    <w:lvl w:ilvl="0" w:tplc="E5022A7C">
      <w:start w:val="1"/>
      <w:numFmt w:val="lowerLetter"/>
      <w:lvlText w:val="%1)"/>
      <w:lvlJc w:val="left"/>
      <w:pPr>
        <w:ind w:left="1440" w:hanging="360"/>
      </w:pPr>
      <w:rPr>
        <w:rFonts w:ascii="Times New Roman" w:eastAsia="Times New Roman" w:hAnsi="Times New Roman" w:cs="Times New Roman"/>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nsid w:val="192D198B"/>
    <w:multiLevelType w:val="hybridMultilevel"/>
    <w:tmpl w:val="B3B473CC"/>
    <w:lvl w:ilvl="0" w:tplc="9DAEA8F8">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nsid w:val="1ED75991"/>
    <w:multiLevelType w:val="hybridMultilevel"/>
    <w:tmpl w:val="53CAF28C"/>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7AE7D11"/>
    <w:multiLevelType w:val="hybridMultilevel"/>
    <w:tmpl w:val="2F54147A"/>
    <w:lvl w:ilvl="0" w:tplc="04090011">
      <w:start w:val="1"/>
      <w:numFmt w:val="decimal"/>
      <w:lvlText w:val="%1)"/>
      <w:lvlJc w:val="left"/>
      <w:pPr>
        <w:tabs>
          <w:tab w:val="num" w:pos="720"/>
        </w:tabs>
        <w:ind w:left="720" w:hanging="360"/>
      </w:pPr>
      <w:rPr>
        <w:rFonts w:hint="default"/>
      </w:rPr>
    </w:lvl>
    <w:lvl w:ilvl="1" w:tplc="035C254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F76921"/>
    <w:multiLevelType w:val="hybridMultilevel"/>
    <w:tmpl w:val="6C72C77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C8D5EBB"/>
    <w:multiLevelType w:val="hybridMultilevel"/>
    <w:tmpl w:val="296C8A62"/>
    <w:lvl w:ilvl="0" w:tplc="4D46F8B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nsid w:val="301A0050"/>
    <w:multiLevelType w:val="hybridMultilevel"/>
    <w:tmpl w:val="4C14EBFE"/>
    <w:lvl w:ilvl="0" w:tplc="F26A77A4">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nsid w:val="383F751A"/>
    <w:multiLevelType w:val="hybridMultilevel"/>
    <w:tmpl w:val="B0F2BF66"/>
    <w:lvl w:ilvl="0" w:tplc="C356686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nsid w:val="3AC25DCB"/>
    <w:multiLevelType w:val="hybridMultilevel"/>
    <w:tmpl w:val="4B2AE474"/>
    <w:lvl w:ilvl="0" w:tplc="5FD4BDE4">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nsid w:val="6505386D"/>
    <w:multiLevelType w:val="hybridMultilevel"/>
    <w:tmpl w:val="58A4F622"/>
    <w:lvl w:ilvl="0" w:tplc="10090017">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68A3085F"/>
    <w:multiLevelType w:val="hybridMultilevel"/>
    <w:tmpl w:val="45A8AD00"/>
    <w:lvl w:ilvl="0" w:tplc="4408745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nsid w:val="6F4577AE"/>
    <w:multiLevelType w:val="hybridMultilevel"/>
    <w:tmpl w:val="C29C4D16"/>
    <w:lvl w:ilvl="0" w:tplc="C9C63FF2">
      <w:start w:val="1"/>
      <w:numFmt w:val="lowerLetter"/>
      <w:lvlText w:val="%1)"/>
      <w:lvlJc w:val="left"/>
      <w:pPr>
        <w:ind w:left="1080" w:hanging="360"/>
      </w:pPr>
      <w:rPr>
        <w:rFonts w:ascii="Times New Roman" w:eastAsia="Times New Roman" w:hAnsi="Times New Roman" w:cs="Times New Roman"/>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nsid w:val="7D2705B6"/>
    <w:multiLevelType w:val="hybridMultilevel"/>
    <w:tmpl w:val="70CCB176"/>
    <w:lvl w:ilvl="0" w:tplc="C8A01E4A">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3"/>
  </w:num>
  <w:num w:numId="2">
    <w:abstractNumId w:val="13"/>
  </w:num>
  <w:num w:numId="3">
    <w:abstractNumId w:val="2"/>
  </w:num>
  <w:num w:numId="4">
    <w:abstractNumId w:val="4"/>
  </w:num>
  <w:num w:numId="5">
    <w:abstractNumId w:val="8"/>
  </w:num>
  <w:num w:numId="6">
    <w:abstractNumId w:val="0"/>
  </w:num>
  <w:num w:numId="7">
    <w:abstractNumId w:val="5"/>
  </w:num>
  <w:num w:numId="8">
    <w:abstractNumId w:val="6"/>
  </w:num>
  <w:num w:numId="9">
    <w:abstractNumId w:val="7"/>
  </w:num>
  <w:num w:numId="10">
    <w:abstractNumId w:val="11"/>
  </w:num>
  <w:num w:numId="11">
    <w:abstractNumId w:val="9"/>
  </w:num>
  <w:num w:numId="12">
    <w:abstractNumId w:val="12"/>
  </w:num>
  <w:num w:numId="13">
    <w:abstractNumId w:val="10"/>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5955"/>
    <w:rsid w:val="00010BA1"/>
    <w:rsid w:val="001C13C9"/>
    <w:rsid w:val="001D5955"/>
    <w:rsid w:val="00575F42"/>
    <w:rsid w:val="007A3558"/>
    <w:rsid w:val="007B5B99"/>
    <w:rsid w:val="00A316E9"/>
    <w:rsid w:val="00A97996"/>
    <w:rsid w:val="00E90CE5"/>
    <w:rsid w:val="00FC4C3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95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55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Lorne Priemaza</dc:creator>
  <cp:lastModifiedBy>Lorne</cp:lastModifiedBy>
  <cp:revision>3</cp:revision>
  <cp:lastPrinted>2013-04-10T00:17:00Z</cp:lastPrinted>
  <dcterms:created xsi:type="dcterms:W3CDTF">2013-04-11T04:32:00Z</dcterms:created>
  <dcterms:modified xsi:type="dcterms:W3CDTF">2013-04-11T04:32:00Z</dcterms:modified>
</cp:coreProperties>
</file>